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8E" w:rsidRDefault="007D3C8E" w:rsidP="007D3C8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79682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7D3C8E" w:rsidRDefault="007D3C8E" w:rsidP="007D3C8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МБУ  «РУСС» </w:t>
      </w:r>
    </w:p>
    <w:p w:rsidR="007D3C8E" w:rsidRDefault="007D3C8E" w:rsidP="007D3C8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«11» </w:t>
      </w:r>
      <w:r w:rsidR="00796820">
        <w:rPr>
          <w:sz w:val="20"/>
          <w:szCs w:val="20"/>
        </w:rPr>
        <w:t xml:space="preserve">февраля </w:t>
      </w:r>
      <w:r>
        <w:rPr>
          <w:sz w:val="20"/>
          <w:szCs w:val="20"/>
        </w:rPr>
        <w:t xml:space="preserve"> 201</w:t>
      </w:r>
      <w:r w:rsidR="00796820">
        <w:rPr>
          <w:sz w:val="20"/>
          <w:szCs w:val="20"/>
        </w:rPr>
        <w:t>8</w:t>
      </w:r>
      <w:r>
        <w:rPr>
          <w:sz w:val="20"/>
          <w:szCs w:val="20"/>
        </w:rPr>
        <w:t xml:space="preserve">г. № </w:t>
      </w:r>
      <w:r w:rsidR="0079682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:rsidR="007D3C8E" w:rsidRDefault="007D3C8E" w:rsidP="007D3C8E">
      <w:pPr>
        <w:pStyle w:val="Default"/>
        <w:rPr>
          <w:b/>
          <w:bCs/>
        </w:rPr>
      </w:pPr>
    </w:p>
    <w:p w:rsidR="007D3C8E" w:rsidRDefault="007D3C8E" w:rsidP="007D3C8E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>План мероприятий по противодействию коррупции в муниципальном бюджетном учреждении «Районное управление спортивных сооружений»</w:t>
      </w:r>
      <w:r w:rsidR="0079682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tbl>
      <w:tblPr>
        <w:tblW w:w="9816" w:type="dxa"/>
        <w:tblCellSpacing w:w="15" w:type="dxa"/>
        <w:tblLayout w:type="fixed"/>
        <w:tblLook w:val="04A0"/>
      </w:tblPr>
      <w:tblGrid>
        <w:gridCol w:w="585"/>
        <w:gridCol w:w="5079"/>
        <w:gridCol w:w="2017"/>
        <w:gridCol w:w="2135"/>
      </w:tblGrid>
      <w:tr w:rsidR="007D3C8E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C8E" w:rsidRDefault="007D3C8E">
            <w:pPr>
              <w:pStyle w:val="a3"/>
              <w:ind w:left="-202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 xml:space="preserve">Мероприятие 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 xml:space="preserve">Ответственные </w:t>
            </w:r>
          </w:p>
        </w:tc>
      </w:tr>
      <w:tr w:rsidR="007D3C8E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>1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>3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>4</w:t>
            </w:r>
          </w:p>
        </w:tc>
      </w:tr>
      <w:tr w:rsidR="007D3C8E" w:rsidTr="007D3C8E">
        <w:trPr>
          <w:tblCellSpacing w:w="15" w:type="dxa"/>
        </w:trPr>
        <w:tc>
          <w:tcPr>
            <w:tcW w:w="97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C8E" w:rsidRDefault="007D3C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 Нормативно-правовое обеспечение антикоррупционной деятельности</w:t>
            </w:r>
          </w:p>
        </w:tc>
      </w:tr>
      <w:tr w:rsidR="007D3C8E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 xml:space="preserve">1.1. 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C8E" w:rsidRDefault="007D3C8E">
            <w:pPr>
              <w:pStyle w:val="a3"/>
              <w:jc w:val="both"/>
            </w:pPr>
            <w:r>
              <w:t>Назначение ответственных лиц за осуществление мероприятий по профилактике коррупции в учреждении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C8E" w:rsidRDefault="007D3C8E">
            <w:pPr>
              <w:pStyle w:val="a3"/>
              <w:jc w:val="center"/>
            </w:pPr>
            <w:r>
              <w:t>Один раз в год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C8E" w:rsidRDefault="007D3C8E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Директор МБУ «РУСС»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7D3C8E">
            <w:pPr>
              <w:pStyle w:val="a3"/>
              <w:jc w:val="center"/>
            </w:pPr>
            <w:r>
              <w:t>1.2.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Внедрение антикоррупционных положений в трудовые договоры, должностные инструкции работников Учреждения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 w:rsidP="008F5235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Менеджер по персоналу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796820">
            <w:pPr>
              <w:pStyle w:val="a3"/>
              <w:jc w:val="center"/>
            </w:pPr>
            <w:r>
              <w:t>1.3.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 w:rsidP="00E06022">
            <w:pPr>
              <w:pStyle w:val="a3"/>
              <w:jc w:val="center"/>
            </w:pPr>
            <w:r>
              <w:t>Менеджер по персоналу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796820">
            <w:pPr>
              <w:pStyle w:val="a3"/>
              <w:jc w:val="center"/>
            </w:pPr>
            <w:r>
              <w:t>1.4.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Заместитель директора</w:t>
            </w:r>
          </w:p>
          <w:p w:rsidR="00796820" w:rsidRDefault="00796820">
            <w:pPr>
              <w:pStyle w:val="a3"/>
              <w:jc w:val="center"/>
            </w:pPr>
            <w:r>
              <w:t xml:space="preserve">Менеджер по персоналу </w:t>
            </w:r>
          </w:p>
        </w:tc>
      </w:tr>
      <w:tr w:rsidR="00796820" w:rsidTr="007D3C8E">
        <w:trPr>
          <w:tblCellSpacing w:w="15" w:type="dxa"/>
        </w:trPr>
        <w:tc>
          <w:tcPr>
            <w:tcW w:w="97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spacing w:after="0" w:afterAutospacing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</w:rPr>
              <w:t>2. Повышение эффективности деятельности учреждения по противодействию коррупции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spacing w:after="0" w:afterAutospacing="0"/>
              <w:jc w:val="center"/>
            </w:pPr>
            <w:r>
              <w:t>2.1.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 xml:space="preserve">Разработка планов мероприятий по противодействию коррупции в учреждении  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1 раз в год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Заместитель директора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</w:t>
            </w:r>
            <w:r w:rsidR="00F0338D">
              <w:t>2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работниками учреждения кодекса  этики  и служебного поведения работников Учреждения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Руководители работ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</w:t>
            </w:r>
            <w:r w:rsidR="00F0338D">
              <w:t>3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Ведение журнала регистрации и учёта уведомлений о фактах обращения в целях склонения работников к совершению правонарушений в МБУ «РУСС»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Менеджер по персоналу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</w:t>
            </w:r>
            <w:r w:rsidR="00F0338D">
              <w:t>4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Принятие мер, направленных на решение вопросов, касающихся борьбы с коррупцией, по результатам проверок учреждения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По итогам проверок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820" w:rsidRDefault="00796820" w:rsidP="00E06022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Директор МБУ «РУСС»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</w:t>
            </w:r>
            <w:r w:rsidR="00F0338D">
              <w:t>5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Обеспечение свободного доступа к книге жалоб и предложений для занимающихся в учреждении, желающих оставить сообщение о фактах проявления коррупции и злоупотребления сотрудниками МБУ «РУСС» служебного положения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Заместитель  директора </w:t>
            </w:r>
          </w:p>
          <w:p w:rsidR="00796820" w:rsidRDefault="00796820">
            <w:pPr>
              <w:pStyle w:val="a3"/>
              <w:jc w:val="center"/>
            </w:pPr>
          </w:p>
          <w:p w:rsidR="00796820" w:rsidRDefault="00796820">
            <w:pPr>
              <w:pStyle w:val="a3"/>
              <w:jc w:val="center"/>
            </w:pPr>
            <w:r>
              <w:t>Дежурные администраторы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F0338D">
            <w:pPr>
              <w:pStyle w:val="a3"/>
              <w:jc w:val="center"/>
            </w:pPr>
            <w:r>
              <w:t>2.6</w:t>
            </w:r>
            <w:r w:rsidR="00796820"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 xml:space="preserve">Проведение проверок сохранности и </w:t>
            </w:r>
            <w:r>
              <w:lastRenderedPageBreak/>
              <w:t>использования муниципального имущества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lastRenderedPageBreak/>
              <w:t xml:space="preserve">В соответствии </w:t>
            </w:r>
            <w:r>
              <w:lastRenderedPageBreak/>
              <w:t>с утверждённым планом проверок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lastRenderedPageBreak/>
              <w:t xml:space="preserve">МКУ </w:t>
            </w:r>
            <w:r>
              <w:lastRenderedPageBreak/>
              <w:t>«Управление учёта и отчётности»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F0338D" w:rsidP="00F0338D">
            <w:pPr>
              <w:pStyle w:val="a3"/>
              <w:jc w:val="center"/>
            </w:pPr>
            <w:r>
              <w:lastRenderedPageBreak/>
              <w:t>2.7</w:t>
            </w:r>
            <w:r w:rsidR="00796820"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F0338D">
            <w:pPr>
              <w:pStyle w:val="a3"/>
              <w:jc w:val="center"/>
            </w:pPr>
            <w:r>
              <w:t>2.8</w:t>
            </w:r>
            <w:r w:rsidR="00796820"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Проведение регулярной оценки результатов работы по противодействию коррупции в Учреждении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На заседаниях комиссии, но не реже одного раза в год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F0338D" w:rsidP="00F0338D">
            <w:pPr>
              <w:pStyle w:val="a3"/>
              <w:jc w:val="center"/>
            </w:pPr>
            <w:r>
              <w:t>2.9</w:t>
            </w:r>
            <w:r w:rsidR="00796820"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Подготовка отчётных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Ежегодно в сроки установленные УКМПТ и</w:t>
            </w:r>
            <w:proofErr w:type="gramStart"/>
            <w:r>
              <w:t xml:space="preserve"> С</w:t>
            </w:r>
            <w:proofErr w:type="gramEnd"/>
            <w:r>
              <w:t xml:space="preserve"> администрации Сургутского района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2.1</w:t>
            </w:r>
            <w:r w:rsidR="00F0338D">
              <w:t>0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Выработка предложений по совершенствованию мотивации и стимулирования труда работников Учреждения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Не реже одного раза в год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2.1</w:t>
            </w:r>
            <w:r w:rsidR="00F0338D">
              <w:t>1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расходованием бюджетных средств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820" w:rsidRDefault="00796820" w:rsidP="00E06022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Директор МБУ «РУСС»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2.1</w:t>
            </w:r>
            <w:r w:rsidR="00F0338D">
              <w:t>2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 xml:space="preserve">Предоставление сведений о </w:t>
            </w:r>
            <w:proofErr w:type="gramStart"/>
            <w:r>
              <w:t>доходах</w:t>
            </w:r>
            <w:proofErr w:type="gramEnd"/>
            <w:r>
              <w:t xml:space="preserve"> об имуществе и обязательствах имущественного характера лица, занимающего должность директора Учреждения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Ежегодно в сроки, установленные администрацией Сургутского района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820" w:rsidRDefault="00796820" w:rsidP="00E06022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Директор МБУ «РУСС»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F0338D">
            <w:pPr>
              <w:pStyle w:val="a3"/>
              <w:jc w:val="center"/>
            </w:pPr>
            <w:r>
              <w:t>2.13</w:t>
            </w:r>
            <w:r w:rsidR="00796820"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 xml:space="preserve">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при организации работы по охране труда в Учреждении</w:t>
            </w:r>
            <w:proofErr w:type="gramEnd"/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>Специалист по охране труда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 w:rsidP="00F0338D">
            <w:pPr>
              <w:pStyle w:val="a3"/>
              <w:jc w:val="center"/>
            </w:pPr>
            <w:r>
              <w:t>2.1</w:t>
            </w:r>
            <w:r w:rsidR="00F0338D">
              <w:t>4</w:t>
            </w:r>
            <w:r>
              <w:t>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платных услуг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Заместитель директора по направлению деятельности</w:t>
            </w:r>
          </w:p>
        </w:tc>
      </w:tr>
      <w:tr w:rsidR="00796820" w:rsidTr="007D3C8E">
        <w:trPr>
          <w:tblCellSpacing w:w="15" w:type="dxa"/>
        </w:trPr>
        <w:tc>
          <w:tcPr>
            <w:tcW w:w="97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3. Меры по  обеспечению антикоррупционного просвещения населения </w:t>
            </w:r>
          </w:p>
        </w:tc>
      </w:tr>
      <w:tr w:rsidR="00796820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3.1. 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820" w:rsidRDefault="00796820">
            <w:pPr>
              <w:pStyle w:val="a3"/>
              <w:jc w:val="both"/>
            </w:pPr>
            <w:r>
              <w:t>Обеспечение права получателей услуг на доступ к информации о деятельности Учреждения: размещение на информационных стендах, сайте Учреждения локальных нормативных актов, инструктивно-методических и иных материалов по антикоррупционной тематике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20" w:rsidRDefault="00796820" w:rsidP="00B219D9">
            <w:pPr>
              <w:pStyle w:val="a3"/>
              <w:jc w:val="center"/>
            </w:pPr>
            <w:r>
              <w:t>Ин</w:t>
            </w:r>
            <w:r w:rsidR="00B219D9">
              <w:t xml:space="preserve">женер-программист </w:t>
            </w:r>
            <w:r>
              <w:t xml:space="preserve"> </w:t>
            </w:r>
          </w:p>
        </w:tc>
      </w:tr>
      <w:tr w:rsidR="00B219D9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 xml:space="preserve">3.2. 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both"/>
            </w:pPr>
            <w:r>
              <w:t xml:space="preserve">Размещение на сайте Учреждения информации об антикоррупционных мероприятиях и нормативной базы в сфере противодействия </w:t>
            </w:r>
            <w:r>
              <w:lastRenderedPageBreak/>
              <w:t>коррупции, отчётных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lastRenderedPageBreak/>
              <w:t xml:space="preserve">По мере необходимости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 w:rsidP="00993EB8">
            <w:pPr>
              <w:pStyle w:val="a3"/>
              <w:jc w:val="center"/>
            </w:pPr>
            <w:r>
              <w:t xml:space="preserve">Инженер-программист  </w:t>
            </w:r>
          </w:p>
        </w:tc>
      </w:tr>
      <w:tr w:rsidR="00B219D9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lastRenderedPageBreak/>
              <w:t>3.3.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both"/>
            </w:pPr>
            <w:r>
              <w:t>Организация приёма граждан директором Учреждения по вопросам противодействия коррупции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 w:rsidP="008F5235">
            <w:pPr>
              <w:pStyle w:val="a3"/>
              <w:jc w:val="center"/>
            </w:pPr>
            <w:r>
              <w:t xml:space="preserve">По мере необходимости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9D9" w:rsidRDefault="00B219D9" w:rsidP="00E06022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Директор МБУ «РУСС»</w:t>
            </w:r>
          </w:p>
        </w:tc>
      </w:tr>
      <w:tr w:rsidR="00B219D9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3.4.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both"/>
            </w:pPr>
            <w:r>
              <w:t>Организация работы с обращениями граждан, получателей услуг, работников Учреждения, осуществление экспертизы таких обращений на предмет наличия сведений о фактах коррупции и проверки наличия фактов, указанных в обращениях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По мере поступления обращений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B219D9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3.5.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both"/>
            </w:pPr>
            <w:r>
              <w:t>Организация встреч коллектива Учреждения с представителями контрольно-надзорных правоохранительных органов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 xml:space="preserve">По мере необходимости, не реже одного раза в год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B219D9" w:rsidTr="007D3C8E">
        <w:trPr>
          <w:tblCellSpacing w:w="15" w:type="dxa"/>
        </w:trPr>
        <w:tc>
          <w:tcPr>
            <w:tcW w:w="97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rPr>
                <w:b/>
                <w:bCs/>
              </w:rPr>
              <w:t>4. Меры по кадровому и образовательному обеспечению</w:t>
            </w:r>
          </w:p>
        </w:tc>
      </w:tr>
      <w:tr w:rsidR="00B219D9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4.1.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both"/>
            </w:pPr>
            <w:r>
              <w:t xml:space="preserve">Разработка памятки для работников Учреждения об основных обязанностях, ограничениях, запретах, требованиях к служебному поведению в целях противодействия коррупции, а также ответственности за их нарушение, предусмотренной законодательством Российской Федерации и Ханты-Мансийского автономного округа – Югры 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Март 2018 года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B219D9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4.2.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 w:rsidP="007D3C8E">
            <w:pPr>
              <w:pStyle w:val="a3"/>
              <w:jc w:val="both"/>
            </w:pPr>
            <w:r>
              <w:t>При составлении Сметы расходов Учреждения на 2019 год предусмотреть организацию переподготовки и повышения квалификации работников учреждения, ответственных за противодействие коррупции в Учреждении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 w:rsidP="007D3C8E">
            <w:pPr>
              <w:pStyle w:val="a3"/>
              <w:jc w:val="center"/>
            </w:pPr>
            <w:r>
              <w:t>До 01.07.2018 года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spacing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B219D9" w:rsidTr="007D3C8E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4.3.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9D9" w:rsidRDefault="00B219D9">
            <w:pPr>
              <w:pStyle w:val="a3"/>
              <w:jc w:val="both"/>
            </w:pPr>
            <w:r>
              <w:t>Уведомление о заключении договоров с бывшими государственными и муниципальными служащими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 xml:space="preserve">Постоянно 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D9" w:rsidRDefault="00B219D9">
            <w:pPr>
              <w:pStyle w:val="a3"/>
              <w:jc w:val="center"/>
            </w:pPr>
            <w:r>
              <w:t>Менеджер по персоналу</w:t>
            </w:r>
          </w:p>
        </w:tc>
      </w:tr>
    </w:tbl>
    <w:p w:rsidR="007D3C8E" w:rsidRDefault="007D3C8E" w:rsidP="007D3C8E">
      <w:pPr>
        <w:pStyle w:val="Default"/>
        <w:rPr>
          <w:color w:val="auto"/>
        </w:rPr>
      </w:pPr>
    </w:p>
    <w:p w:rsidR="00B4028B" w:rsidRDefault="00B4028B"/>
    <w:sectPr w:rsidR="00B4028B" w:rsidSect="00B4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8E"/>
    <w:rsid w:val="002E2D31"/>
    <w:rsid w:val="004D5DEC"/>
    <w:rsid w:val="00796820"/>
    <w:rsid w:val="007D3C8E"/>
    <w:rsid w:val="00B219D9"/>
    <w:rsid w:val="00B4028B"/>
    <w:rsid w:val="00F0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C8E"/>
    <w:pPr>
      <w:spacing w:before="100" w:beforeAutospacing="1" w:after="100" w:afterAutospacing="1"/>
    </w:pPr>
  </w:style>
  <w:style w:type="paragraph" w:customStyle="1" w:styleId="Default">
    <w:name w:val="Default"/>
    <w:rsid w:val="007D3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cp:lastPrinted>2018-01-11T11:38:00Z</cp:lastPrinted>
  <dcterms:created xsi:type="dcterms:W3CDTF">2018-01-11T07:05:00Z</dcterms:created>
  <dcterms:modified xsi:type="dcterms:W3CDTF">2018-01-11T11:38:00Z</dcterms:modified>
</cp:coreProperties>
</file>